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E932" w14:textId="77777777" w:rsidR="00E47A65" w:rsidRPr="00E47A65" w:rsidRDefault="00E47A65" w:rsidP="00E47A6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b/>
          <w:bCs/>
          <w:caps/>
          <w:kern w:val="0"/>
          <w:lang w:val="es-ES"/>
          <w14:ligatures w14:val="none"/>
        </w:rPr>
        <w:t>AVISO PÚBLICO</w:t>
      </w:r>
    </w:p>
    <w:p w14:paraId="7AA8F6EE" w14:textId="37B13B38" w:rsidR="00E47A65" w:rsidRPr="00E47A65" w:rsidRDefault="00E47A65" w:rsidP="00E47A6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 xml:space="preserve">Elección del Distrito Metropolitano de Muegge Farms No. </w:t>
      </w:r>
      <w:r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7</w:t>
      </w:r>
    </w:p>
    <w:p w14:paraId="3F160B83" w14:textId="77777777" w:rsidR="00E47A65" w:rsidRPr="00E47A65" w:rsidRDefault="00E47A65" w:rsidP="00E47A6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bookmarkStart w:id="0" w:name="_Hlk195021032"/>
      <w:r w:rsidRPr="00E47A65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6 DE MAYO DE 2025</w:t>
      </w:r>
    </w:p>
    <w:bookmarkEnd w:id="0"/>
    <w:p w14:paraId="4BC46E97" w14:textId="77777777" w:rsidR="00E47A65" w:rsidRPr="00E47A65" w:rsidRDefault="00E47A65" w:rsidP="00E47A65">
      <w:pPr>
        <w:spacing w:after="240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POR LA PRESENTE SE NOTIFICA</w:t>
      </w:r>
      <w:r w:rsidRPr="00E47A65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por la Junta Directiva de la subdivisión política arriba mencionada de la información requerida bajo la Sección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14"/>
        <w:gridCol w:w="1247"/>
        <w:gridCol w:w="1158"/>
        <w:gridCol w:w="1158"/>
        <w:gridCol w:w="1247"/>
      </w:tblGrid>
      <w:tr w:rsidR="00E47A65" w:rsidRPr="00E47A65" w14:paraId="34D0BF8D" w14:textId="77777777" w:rsidTr="00FE0B36">
        <w:tc>
          <w:tcPr>
            <w:tcW w:w="3426" w:type="dxa"/>
            <w:shd w:val="clear" w:color="auto" w:fill="auto"/>
          </w:tcPr>
          <w:p w14:paraId="49D3741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50188884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2021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583A0FB6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2022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46799833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2023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41D0C9A0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2024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1D3C496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Proyectado</w:t>
            </w:r>
          </w:p>
          <w:p w14:paraId="34297094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:highlight w:val="lightGray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FY 2025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2</w:t>
            </w:r>
          </w:p>
        </w:tc>
      </w:tr>
      <w:tr w:rsidR="00E47A65" w:rsidRPr="00E47A65" w14:paraId="66981B63" w14:textId="77777777" w:rsidTr="00FE0B36">
        <w:tc>
          <w:tcPr>
            <w:tcW w:w="3426" w:type="dxa"/>
            <w:shd w:val="clear" w:color="auto" w:fill="auto"/>
          </w:tcPr>
          <w:p w14:paraId="47515046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del Fondo General (Final)</w:t>
            </w:r>
          </w:p>
        </w:tc>
        <w:tc>
          <w:tcPr>
            <w:tcW w:w="1114" w:type="dxa"/>
            <w:shd w:val="clear" w:color="auto" w:fill="auto"/>
          </w:tcPr>
          <w:p w14:paraId="1581754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227D1B8E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496EC9B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CFFBDDE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A23B30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17E45A79" w14:textId="77777777" w:rsidTr="00FE0B36">
        <w:tc>
          <w:tcPr>
            <w:tcW w:w="3426" w:type="dxa"/>
            <w:shd w:val="clear" w:color="auto" w:fill="auto"/>
          </w:tcPr>
          <w:p w14:paraId="745F8ADD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Ingresos del Fondo General</w:t>
            </w:r>
          </w:p>
        </w:tc>
        <w:tc>
          <w:tcPr>
            <w:tcW w:w="1114" w:type="dxa"/>
            <w:shd w:val="clear" w:color="auto" w:fill="auto"/>
          </w:tcPr>
          <w:p w14:paraId="105F41B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3167CB17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5E6F623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87D932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448405EE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7CB78B6A" w14:textId="77777777" w:rsidTr="00FE0B36">
        <w:tc>
          <w:tcPr>
            <w:tcW w:w="3426" w:type="dxa"/>
            <w:shd w:val="clear" w:color="auto" w:fill="auto"/>
          </w:tcPr>
          <w:p w14:paraId="2E6F93B9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Gastos del Fondo General</w:t>
            </w:r>
          </w:p>
        </w:tc>
        <w:tc>
          <w:tcPr>
            <w:tcW w:w="1114" w:type="dxa"/>
            <w:shd w:val="clear" w:color="auto" w:fill="auto"/>
          </w:tcPr>
          <w:p w14:paraId="0982E9CA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$-0-</w:t>
            </w:r>
          </w:p>
        </w:tc>
        <w:tc>
          <w:tcPr>
            <w:tcW w:w="1247" w:type="dxa"/>
            <w:shd w:val="clear" w:color="auto" w:fill="auto"/>
          </w:tcPr>
          <w:p w14:paraId="7E4FAC17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189FA05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54981D6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006B76C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0740126F" w14:textId="77777777" w:rsidTr="00FE0B36">
        <w:tc>
          <w:tcPr>
            <w:tcW w:w="3426" w:type="dxa"/>
            <w:shd w:val="clear" w:color="auto" w:fill="auto"/>
          </w:tcPr>
          <w:p w14:paraId="286C51E7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del Fondo del Servicio de la Deuda (Final)</w:t>
            </w:r>
          </w:p>
        </w:tc>
        <w:tc>
          <w:tcPr>
            <w:tcW w:w="1114" w:type="dxa"/>
            <w:shd w:val="clear" w:color="auto" w:fill="auto"/>
          </w:tcPr>
          <w:p w14:paraId="5E8ED013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7D15BD8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25BD395F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74ECB6C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4DEED3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568EDC18" w14:textId="77777777" w:rsidTr="00FE0B36">
        <w:tc>
          <w:tcPr>
            <w:tcW w:w="3426" w:type="dxa"/>
            <w:shd w:val="clear" w:color="auto" w:fill="auto"/>
          </w:tcPr>
          <w:p w14:paraId="400FD490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del servicio de la deuda</w:t>
            </w:r>
          </w:p>
        </w:tc>
        <w:tc>
          <w:tcPr>
            <w:tcW w:w="1114" w:type="dxa"/>
            <w:shd w:val="clear" w:color="auto" w:fill="auto"/>
          </w:tcPr>
          <w:p w14:paraId="3A5A608B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836923B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2094C43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6374EB7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2D37DD4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4A1C562B" w14:textId="77777777" w:rsidTr="00FE0B36">
        <w:tc>
          <w:tcPr>
            <w:tcW w:w="3426" w:type="dxa"/>
            <w:shd w:val="clear" w:color="auto" w:fill="auto"/>
          </w:tcPr>
          <w:p w14:paraId="419E79C2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servicio de la deuda</w:t>
            </w:r>
          </w:p>
        </w:tc>
        <w:tc>
          <w:tcPr>
            <w:tcW w:w="1114" w:type="dxa"/>
            <w:shd w:val="clear" w:color="auto" w:fill="auto"/>
          </w:tcPr>
          <w:p w14:paraId="77B1D6AC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7C858475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29378600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21C6D77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7A0424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7EF8294F" w14:textId="77777777" w:rsidTr="00FE0B36">
        <w:tc>
          <w:tcPr>
            <w:tcW w:w="3426" w:type="dxa"/>
            <w:shd w:val="clear" w:color="auto" w:fill="auto"/>
          </w:tcPr>
          <w:p w14:paraId="3C22936D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Saldo (final) del Fondo de Proyectos de Capital </w:t>
            </w:r>
          </w:p>
        </w:tc>
        <w:tc>
          <w:tcPr>
            <w:tcW w:w="1114" w:type="dxa"/>
            <w:shd w:val="clear" w:color="auto" w:fill="auto"/>
          </w:tcPr>
          <w:p w14:paraId="157E9457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40D9BFB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925C5E0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924E61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79CA1C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3DEF303C" w14:textId="77777777" w:rsidTr="00FE0B36">
        <w:tc>
          <w:tcPr>
            <w:tcW w:w="3426" w:type="dxa"/>
            <w:shd w:val="clear" w:color="auto" w:fill="auto"/>
          </w:tcPr>
          <w:p w14:paraId="1155B4DD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20082AD3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745F9E64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34C55F2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7289E2E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ED1B3E5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018789E9" w14:textId="77777777" w:rsidTr="00FE0B36">
        <w:tc>
          <w:tcPr>
            <w:tcW w:w="3426" w:type="dxa"/>
            <w:shd w:val="clear" w:color="auto" w:fill="auto"/>
          </w:tcPr>
          <w:p w14:paraId="1C1A31AF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33F0CFC8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85FF0E4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3A92E5F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C64E0A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650B675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65D7B8E9" w14:textId="77777777" w:rsidTr="00FE0B36">
        <w:tc>
          <w:tcPr>
            <w:tcW w:w="3426" w:type="dxa"/>
            <w:shd w:val="clear" w:color="auto" w:fill="auto"/>
          </w:tcPr>
          <w:p w14:paraId="47C2704F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Saldo (final) del Fondo de Empresa</w:t>
            </w:r>
          </w:p>
        </w:tc>
        <w:tc>
          <w:tcPr>
            <w:tcW w:w="1114" w:type="dxa"/>
            <w:shd w:val="clear" w:color="auto" w:fill="auto"/>
          </w:tcPr>
          <w:p w14:paraId="095B572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02C1B70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725531C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DF20E3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0A186B44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137AD7B8" w14:textId="77777777" w:rsidTr="00FE0B36">
        <w:tc>
          <w:tcPr>
            <w:tcW w:w="3426" w:type="dxa"/>
            <w:shd w:val="clear" w:color="auto" w:fill="auto"/>
          </w:tcPr>
          <w:p w14:paraId="1FDDBF1A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Ingresos del Fondo de Empresa</w:t>
            </w:r>
          </w:p>
        </w:tc>
        <w:tc>
          <w:tcPr>
            <w:tcW w:w="1114" w:type="dxa"/>
            <w:shd w:val="clear" w:color="auto" w:fill="auto"/>
          </w:tcPr>
          <w:p w14:paraId="18F916F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6F30FB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55AEE7B3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1FBA06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1D45A294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4B0E5A46" w14:textId="77777777" w:rsidTr="00FE0B36">
        <w:tc>
          <w:tcPr>
            <w:tcW w:w="3426" w:type="dxa"/>
            <w:shd w:val="clear" w:color="auto" w:fill="auto"/>
          </w:tcPr>
          <w:p w14:paraId="6AB25A0D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>Gastos del Fondo de Empresa</w:t>
            </w:r>
          </w:p>
        </w:tc>
        <w:tc>
          <w:tcPr>
            <w:tcW w:w="1114" w:type="dxa"/>
            <w:shd w:val="clear" w:color="auto" w:fill="auto"/>
          </w:tcPr>
          <w:p w14:paraId="5735850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B3C60D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165CCE8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016C25DB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CF4EBFF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6E9C8F44" w14:textId="77777777" w:rsidTr="00FE0B36">
        <w:tc>
          <w:tcPr>
            <w:tcW w:w="3426" w:type="dxa"/>
            <w:shd w:val="clear" w:color="auto" w:fill="auto"/>
          </w:tcPr>
          <w:p w14:paraId="00A9FD19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Monto de la deuda a corto plazo contraída 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:lang w:val="es-ES"/>
                <w14:ligatures w14:val="none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145F52CB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27F7FDC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FCEA97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64751D1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591AA799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  <w:tr w:rsidR="00E47A65" w:rsidRPr="00E47A65" w14:paraId="004544DA" w14:textId="77777777" w:rsidTr="00FE0B36">
        <w:tc>
          <w:tcPr>
            <w:tcW w:w="3426" w:type="dxa"/>
            <w:shd w:val="clear" w:color="auto" w:fill="auto"/>
          </w:tcPr>
          <w:p w14:paraId="0731191F" w14:textId="77777777" w:rsidR="00E47A65" w:rsidRPr="00E47A65" w:rsidRDefault="00E47A65" w:rsidP="00E47A65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:lang w:val="es-ES"/>
                <w14:ligatures w14:val="none"/>
              </w:rPr>
              <w:t xml:space="preserve">¿Está el Fondo de Emergencia totalmente financiado en el Fondo General? </w:t>
            </w:r>
            <w:r w:rsidRPr="00E47A65">
              <w:rPr>
                <w:rFonts w:ascii="Times New Roman" w:eastAsia="Times New Roman" w:hAnsi="Times New Roman" w:cs="Arial"/>
                <w:kern w:val="0"/>
                <w:sz w:val="20"/>
                <w:vertAlign w:val="superscript"/>
                <w14:ligatures w14:val="none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14:paraId="019D5FA8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SI</w:t>
            </w:r>
          </w:p>
        </w:tc>
        <w:tc>
          <w:tcPr>
            <w:tcW w:w="1247" w:type="dxa"/>
            <w:shd w:val="clear" w:color="auto" w:fill="auto"/>
          </w:tcPr>
          <w:p w14:paraId="0D6B55A6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69C17BD3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14:paraId="3EB82DAC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14:paraId="3ABD03BD" w14:textId="77777777" w:rsidR="00E47A65" w:rsidRPr="00E47A65" w:rsidRDefault="00E47A65" w:rsidP="00E47A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</w:pPr>
            <w:r w:rsidRPr="00E47A65">
              <w:rPr>
                <w:rFonts w:ascii="Times New Roman" w:eastAsia="Times New Roman" w:hAnsi="Times New Roman" w:cs="Arial"/>
                <w:kern w:val="0"/>
                <w:sz w:val="20"/>
                <w14:ligatures w14:val="none"/>
              </w:rPr>
              <w:t>N/A</w:t>
            </w:r>
          </w:p>
        </w:tc>
      </w:tr>
    </w:tbl>
    <w:p w14:paraId="7C6F14D7" w14:textId="77777777" w:rsidR="00E47A65" w:rsidRPr="00E47A65" w:rsidRDefault="00E47A65" w:rsidP="00E47A65">
      <w:pPr>
        <w:spacing w:after="0" w:line="240" w:lineRule="auto"/>
        <w:rPr>
          <w:rFonts w:ascii="Times New Roman" w:eastAsia="Times New Roman" w:hAnsi="Times New Roman" w:cs="Arial"/>
          <w:kern w:val="0"/>
          <w14:ligatures w14:val="none"/>
        </w:rPr>
      </w:pPr>
    </w:p>
    <w:p w14:paraId="4C7F7E68" w14:textId="77777777" w:rsidR="00E47A65" w:rsidRPr="00E47A65" w:rsidRDefault="00E47A65" w:rsidP="00E47A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 xml:space="preserve">1 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 xml:space="preserve"> La información se basa en cifras estimadas.</w:t>
      </w:r>
    </w:p>
    <w:p w14:paraId="52213F36" w14:textId="2F87E354" w:rsidR="00E47A65" w:rsidRPr="00E47A65" w:rsidRDefault="00E47A65" w:rsidP="00E47A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2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 xml:space="preserve"> El Distrito Metropolitano No. </w:t>
      </w:r>
      <w:r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>7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 xml:space="preserve"> de Muegge Farms (el “Distrito”) estuvo inactivo durante los años fiscales 2022-2025.</w:t>
      </w:r>
    </w:p>
    <w:p w14:paraId="6082D5E1" w14:textId="77777777" w:rsidR="00E47A65" w:rsidRPr="00E47A65" w:rsidRDefault="00E47A65" w:rsidP="00E47A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3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>Monto de cualquier deuda u otra obligación Financiera contraída por el Distrito para propósitos de flujo de caja que tenga un plazo no mayor a un (1) año.</w:t>
      </w:r>
    </w:p>
    <w:p w14:paraId="1653FBB9" w14:textId="77777777" w:rsidR="00E47A65" w:rsidRPr="00E47A65" w:rsidRDefault="00E47A65" w:rsidP="00E47A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sz w:val="20"/>
          <w:szCs w:val="20"/>
          <w:vertAlign w:val="superscript"/>
          <w:lang w:val="es-ES"/>
          <w14:ligatures w14:val="none"/>
        </w:rPr>
        <w:t>4</w:t>
      </w:r>
      <w:r w:rsidRPr="00E47A65"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  <w:tab/>
        <w:t>Si el fondo de reserva de emergencia no está totalmente financiado por efectivo o inversiones, como lo exige la Constitución de Colorado, deberá adjuntarse a este aviso una declaración de las razones por las cuales no se financia totalmente la reserva.</w:t>
      </w:r>
    </w:p>
    <w:p w14:paraId="2EEC99A9" w14:textId="77777777" w:rsidR="00E47A65" w:rsidRPr="00E47A65" w:rsidRDefault="00E47A65" w:rsidP="00E47A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</w:p>
    <w:p w14:paraId="45CFBDBD" w14:textId="77777777" w:rsidR="00E47A65" w:rsidRPr="00E47A65" w:rsidRDefault="00E47A65" w:rsidP="00E47A65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Arial"/>
          <w:kern w:val="0"/>
          <w:lang w:val="es-ES"/>
          <w14:ligatures w14:val="none"/>
        </w:rPr>
        <w:br w:type="page"/>
      </w:r>
    </w:p>
    <w:p w14:paraId="4DAED13A" w14:textId="77777777" w:rsidR="00E47A65" w:rsidRPr="00E47A65" w:rsidRDefault="00E47A65" w:rsidP="00E47A65">
      <w:pPr>
        <w:spacing w:after="240" w:line="240" w:lineRule="auto"/>
        <w:ind w:firstLine="720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kern w:val="0"/>
          <w:lang w:val="es-ES"/>
          <w14:ligatures w14:val="none"/>
        </w:rPr>
        <w:lastRenderedPageBreak/>
        <w:t xml:space="preserve">Los estados financieros auditados del Distrito, las cartas de administración y los presupuestos de los últimos cuatro (4) años están disponibles para su revisión pública en:  </w:t>
      </w:r>
      <w:r w:rsidRPr="00E47A65">
        <w:rPr>
          <w:rFonts w:ascii="Times New Roman" w:eastAsia="Times New Roman" w:hAnsi="Times New Roman" w:cs="Times New Roman"/>
          <w:kern w:val="0"/>
          <w14:ligatures w14:val="none"/>
        </w:rPr>
        <w:t>Special District Solutions, Inc., 2370 Antelope Ridge Trail, Parker, Colorado 80138.</w:t>
      </w:r>
    </w:p>
    <w:p w14:paraId="469D888B" w14:textId="77777777" w:rsidR="00E47A65" w:rsidRPr="00E47A65" w:rsidRDefault="00E47A65" w:rsidP="00E47A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val="es-ES"/>
          <w14:ligatures w14:val="none"/>
        </w:rPr>
      </w:pPr>
    </w:p>
    <w:p w14:paraId="248C1A9C" w14:textId="77777777" w:rsidR="00E47A65" w:rsidRPr="00E47A65" w:rsidRDefault="00E47A65" w:rsidP="00E47A65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</w:pPr>
      <w:r w:rsidRPr="00E47A65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Este aviso se publicará con un mínimo de veinte (20) días antes de la elección en:</w:t>
      </w:r>
    </w:p>
    <w:p w14:paraId="2DE58B8B" w14:textId="77777777" w:rsidR="00E47A65" w:rsidRPr="00E47A65" w:rsidRDefault="00E47A65" w:rsidP="00E47A65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hyperlink r:id="rId6" w:history="1">
        <w:r w:rsidRPr="00E47A65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https://www.mueggefarmsmd.org/</w:t>
        </w:r>
      </w:hyperlink>
      <w:r w:rsidRPr="00E47A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3E335AB9" w14:textId="77777777" w:rsidR="005420D3" w:rsidRDefault="005420D3"/>
    <w:sectPr w:rsidR="005420D3" w:rsidSect="00E47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7687" w14:textId="77777777" w:rsidR="00E47A65" w:rsidRDefault="00E47A65" w:rsidP="00E47A65">
      <w:pPr>
        <w:spacing w:after="0" w:line="240" w:lineRule="auto"/>
      </w:pPr>
      <w:r>
        <w:separator/>
      </w:r>
    </w:p>
  </w:endnote>
  <w:endnote w:type="continuationSeparator" w:id="0">
    <w:p w14:paraId="1B911B08" w14:textId="77777777" w:rsidR="00E47A65" w:rsidRDefault="00E47A65" w:rsidP="00E4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CCF8" w14:textId="77777777" w:rsidR="00E47A65" w:rsidRDefault="00E47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1BDA" w14:textId="55EFF128" w:rsidR="00E47A65" w:rsidRDefault="00E47A65" w:rsidP="00E47A65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E47A65">
      <w:rPr>
        <w:rFonts w:ascii="Arial" w:hAnsi="Arial" w:cs="Arial"/>
        <w:sz w:val="16"/>
      </w:rPr>
      <w:t>4932-0427-3715,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097F" w14:textId="77777777" w:rsidR="00E47A65" w:rsidRDefault="00E47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5C58" w14:textId="77777777" w:rsidR="00E47A65" w:rsidRDefault="00E47A65" w:rsidP="00E47A65">
      <w:pPr>
        <w:spacing w:after="0" w:line="240" w:lineRule="auto"/>
      </w:pPr>
      <w:r>
        <w:separator/>
      </w:r>
    </w:p>
  </w:footnote>
  <w:footnote w:type="continuationSeparator" w:id="0">
    <w:p w14:paraId="3039EEB5" w14:textId="77777777" w:rsidR="00E47A65" w:rsidRDefault="00E47A65" w:rsidP="00E4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2117" w14:textId="77777777" w:rsidR="00E47A65" w:rsidRDefault="00E47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9714A" w14:textId="77777777" w:rsidR="00E47A65" w:rsidRDefault="00E47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016D" w14:textId="77777777" w:rsidR="00E47A65" w:rsidRDefault="00E47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2-0427-3715, v. 1"/>
    <w:docVar w:name="ndGeneratedStampLocation" w:val="ExceptFirst"/>
  </w:docVars>
  <w:rsids>
    <w:rsidRoot w:val="00E47A65"/>
    <w:rsid w:val="00285009"/>
    <w:rsid w:val="005420D3"/>
    <w:rsid w:val="00617B15"/>
    <w:rsid w:val="009147DB"/>
    <w:rsid w:val="00922C22"/>
    <w:rsid w:val="00997524"/>
    <w:rsid w:val="00E117E6"/>
    <w:rsid w:val="00E402EF"/>
    <w:rsid w:val="00E47A65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5FC0"/>
  <w15:chartTrackingRefBased/>
  <w15:docId w15:val="{7DBC40A6-40F9-48DE-8919-7843D80A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A6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E47A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rsid w:val="00E47A65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rsid w:val="00E47A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47A6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eggefarmsmd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"Zander" Myers</dc:creator>
  <cp:keywords/>
  <dc:description/>
  <cp:lastModifiedBy>Alexandria "Zander" Myers</cp:lastModifiedBy>
  <cp:revision>1</cp:revision>
  <dcterms:created xsi:type="dcterms:W3CDTF">2025-04-08T22:34:00Z</dcterms:created>
  <dcterms:modified xsi:type="dcterms:W3CDTF">2025-04-08T22:36:00Z</dcterms:modified>
</cp:coreProperties>
</file>